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67" w:rsidRPr="00655CF9" w:rsidRDefault="00071779" w:rsidP="00921B67">
      <w:pPr>
        <w:rPr>
          <w:sz w:val="28"/>
          <w:szCs w:val="28"/>
        </w:rPr>
      </w:pPr>
      <w:r w:rsidRPr="00071779">
        <w:rPr>
          <w:sz w:val="28"/>
          <w:szCs w:val="28"/>
        </w:rPr>
        <w:drawing>
          <wp:inline distT="0" distB="0" distL="0" distR="0" wp14:anchorId="34DCE256" wp14:editId="472C4A7C">
            <wp:extent cx="6067425" cy="2762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246" t="18437" r="21124" b="49900"/>
                    <a:stretch/>
                  </pic:blipFill>
                  <pic:spPr bwMode="auto">
                    <a:xfrm>
                      <a:off x="0" y="0"/>
                      <a:ext cx="6066458" cy="276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0" w:name="3znysh7" w:colFirst="0" w:colLast="0"/>
      <w:bookmarkEnd w:id="0"/>
      <w:r w:rsidRPr="00655CF9">
        <w:rPr>
          <w:sz w:val="28"/>
          <w:szCs w:val="28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" w:name="2et92p0" w:colFirst="0" w:colLast="0"/>
      <w:bookmarkEnd w:id="1"/>
      <w:r w:rsidRPr="00655CF9">
        <w:rPr>
          <w:sz w:val="28"/>
          <w:szCs w:val="28"/>
        </w:rPr>
        <w:t>2.  Центр является структурным подразделением МКОУ Елнатская средняя школа  (далее – Учреждение) и не является отдельным юридическим лицом.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2" w:name="tyjcwt" w:colFirst="0" w:colLast="0"/>
      <w:bookmarkEnd w:id="2"/>
      <w:r w:rsidRPr="00655CF9">
        <w:rPr>
          <w:sz w:val="28"/>
          <w:szCs w:val="28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</w:t>
      </w:r>
      <w:bookmarkStart w:id="3" w:name="_GoBack"/>
      <w:bookmarkEnd w:id="3"/>
      <w:r w:rsidRPr="00655CF9">
        <w:rPr>
          <w:sz w:val="28"/>
          <w:szCs w:val="28"/>
        </w:rPr>
        <w:t>актами Российской Федерации</w:t>
      </w:r>
      <w:proofErr w:type="gramStart"/>
      <w:r w:rsidRPr="00655CF9">
        <w:rPr>
          <w:sz w:val="28"/>
          <w:szCs w:val="28"/>
        </w:rPr>
        <w:t xml:space="preserve"> ,</w:t>
      </w:r>
      <w:proofErr w:type="gramEnd"/>
      <w:r w:rsidRPr="00655CF9">
        <w:rPr>
          <w:sz w:val="28"/>
          <w:szCs w:val="28"/>
        </w:rPr>
        <w:t xml:space="preserve"> программой развития Центра на текущий год, планами работы, утвержденными учредителем и настоящим Положением.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4" w:name="3dy6vkm" w:colFirst="0" w:colLast="0"/>
      <w:bookmarkEnd w:id="4"/>
      <w:r w:rsidRPr="00655CF9">
        <w:rPr>
          <w:sz w:val="28"/>
          <w:szCs w:val="28"/>
        </w:rPr>
        <w:t>4. Центр в своей деятельности подчиняется директору Учреждения.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</w:p>
    <w:p w:rsidR="00921B67" w:rsidRPr="00655CF9" w:rsidRDefault="00921B67" w:rsidP="00921B67">
      <w:pPr>
        <w:keepNext/>
        <w:ind w:firstLine="720"/>
        <w:jc w:val="center"/>
        <w:outlineLvl w:val="0"/>
        <w:rPr>
          <w:b/>
          <w:bCs/>
          <w:kern w:val="32"/>
          <w:sz w:val="28"/>
          <w:szCs w:val="28"/>
        </w:rPr>
      </w:pPr>
      <w:bookmarkStart w:id="5" w:name="1t3h5sf" w:colFirst="0" w:colLast="0"/>
      <w:bookmarkEnd w:id="5"/>
      <w:r w:rsidRPr="00655CF9">
        <w:rPr>
          <w:b/>
          <w:bCs/>
          <w:kern w:val="32"/>
          <w:sz w:val="28"/>
          <w:szCs w:val="28"/>
        </w:rPr>
        <w:t>Глава 2. Цели, задачи и направления деятельности Центра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6" w:name="4d34og8" w:colFirst="0" w:colLast="0"/>
      <w:bookmarkEnd w:id="6"/>
      <w:r w:rsidRPr="00655CF9">
        <w:rPr>
          <w:sz w:val="28"/>
          <w:szCs w:val="28"/>
        </w:rPr>
        <w:t>2.1. Основными целями Центра являются:</w:t>
      </w:r>
    </w:p>
    <w:p w:rsidR="00921B67" w:rsidRPr="00655CF9" w:rsidRDefault="00921B67" w:rsidP="00921B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- </w:t>
      </w:r>
      <w:r w:rsidRPr="00655CF9">
        <w:rPr>
          <w:color w:val="000000"/>
          <w:sz w:val="28"/>
          <w:szCs w:val="28"/>
        </w:rPr>
        <w:t>формирование у обучающихся современных технологических и</w:t>
      </w:r>
      <w:r w:rsidRPr="00655CF9">
        <w:rPr>
          <w:color w:val="000000"/>
          <w:sz w:val="28"/>
          <w:szCs w:val="28"/>
        </w:rPr>
        <w:br/>
        <w:t>гуманитарных навыков, в том числе по предметным областям «Технология»,</w:t>
      </w:r>
      <w:r w:rsidRPr="00655CF9">
        <w:rPr>
          <w:color w:val="000000"/>
          <w:sz w:val="28"/>
          <w:szCs w:val="28"/>
        </w:rPr>
        <w:br/>
        <w:t>«Информатика», «Основы безопасности жизнедеятельности», других</w:t>
      </w:r>
      <w:r w:rsidRPr="00655CF9">
        <w:rPr>
          <w:color w:val="000000"/>
          <w:sz w:val="28"/>
          <w:szCs w:val="28"/>
        </w:rPr>
        <w:br/>
        <w:t>предметных областей, также внеурочной деятельности и в рамках</w:t>
      </w:r>
      <w:r w:rsidRPr="00655CF9">
        <w:rPr>
          <w:color w:val="000000"/>
          <w:sz w:val="28"/>
          <w:szCs w:val="28"/>
        </w:rPr>
        <w:br/>
        <w:t>реализации дополнительных общеобразовательных программ;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2.2. Задачи Центра: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- обновление содержания преподавания основных общеобразовательных программ по предметным областям «Технология», «Математика и информатика», «Основы безопасности жизнедеятельности» на обновленном учебном оборудовании;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- создание условий для реализации </w:t>
      </w:r>
      <w:proofErr w:type="spellStart"/>
      <w:r w:rsidRPr="00655CF9">
        <w:rPr>
          <w:sz w:val="28"/>
          <w:szCs w:val="28"/>
        </w:rPr>
        <w:t>разноуровневых</w:t>
      </w:r>
      <w:proofErr w:type="spellEnd"/>
      <w:r w:rsidRPr="00655CF9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-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655CF9">
        <w:rPr>
          <w:sz w:val="28"/>
          <w:szCs w:val="28"/>
        </w:rPr>
        <w:lastRenderedPageBreak/>
        <w:t xml:space="preserve">преемственностью содержания основного и дополнительного образования, а также единством </w:t>
      </w:r>
      <w:proofErr w:type="gramStart"/>
      <w:r w:rsidRPr="00655CF9">
        <w:rPr>
          <w:sz w:val="28"/>
          <w:szCs w:val="28"/>
        </w:rPr>
        <w:t>методических подходов</w:t>
      </w:r>
      <w:proofErr w:type="gramEnd"/>
      <w:r w:rsidRPr="00655CF9">
        <w:rPr>
          <w:sz w:val="28"/>
          <w:szCs w:val="28"/>
        </w:rPr>
        <w:t>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-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-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7" w:name="2s8eyo1" w:colFirst="0" w:colLast="0"/>
      <w:bookmarkEnd w:id="7"/>
      <w:r w:rsidRPr="00655CF9">
        <w:rPr>
          <w:sz w:val="28"/>
          <w:szCs w:val="28"/>
        </w:rPr>
        <w:t>-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8" w:name="17dp8vu" w:colFirst="0" w:colLast="0"/>
      <w:bookmarkEnd w:id="8"/>
      <w:r w:rsidRPr="00655CF9">
        <w:rPr>
          <w:sz w:val="28"/>
          <w:szCs w:val="28"/>
        </w:rPr>
        <w:t xml:space="preserve">- информационное сопровождение деятельности Центра, развитие </w:t>
      </w:r>
      <w:proofErr w:type="spellStart"/>
      <w:r w:rsidRPr="00655CF9">
        <w:rPr>
          <w:sz w:val="28"/>
          <w:szCs w:val="28"/>
        </w:rPr>
        <w:t>медиаграмотности</w:t>
      </w:r>
      <w:proofErr w:type="spellEnd"/>
      <w:r w:rsidRPr="00655CF9">
        <w:rPr>
          <w:sz w:val="28"/>
          <w:szCs w:val="28"/>
        </w:rPr>
        <w:t xml:space="preserve"> у </w:t>
      </w:r>
      <w:proofErr w:type="gramStart"/>
      <w:r w:rsidRPr="00655CF9">
        <w:rPr>
          <w:sz w:val="28"/>
          <w:szCs w:val="28"/>
        </w:rPr>
        <w:t>обучающихся</w:t>
      </w:r>
      <w:proofErr w:type="gramEnd"/>
      <w:r w:rsidRPr="00655CF9">
        <w:rPr>
          <w:sz w:val="28"/>
          <w:szCs w:val="28"/>
        </w:rPr>
        <w:t>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9" w:name="3rdcrjn" w:colFirst="0" w:colLast="0"/>
      <w:bookmarkEnd w:id="9"/>
      <w:r w:rsidRPr="00655CF9">
        <w:rPr>
          <w:sz w:val="28"/>
          <w:szCs w:val="28"/>
        </w:rPr>
        <w:t>- организационно-содержательная деятельность, направленная на проведение различных мероприятий в Центре и подготовку к участию обучающихся Центра  в мероприятиях муниципального, городского, областного и всероссийского уровня;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-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- развитие шахматного образования;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proofErr w:type="gramStart"/>
      <w:r w:rsidRPr="00655CF9">
        <w:rPr>
          <w:sz w:val="28"/>
          <w:szCs w:val="28"/>
        </w:rPr>
        <w:t xml:space="preserve">-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0" w:name="26in1rg" w:colFirst="0" w:colLast="0"/>
      <w:bookmarkEnd w:id="10"/>
      <w:r w:rsidRPr="00655CF9">
        <w:rPr>
          <w:sz w:val="28"/>
          <w:szCs w:val="28"/>
        </w:rPr>
        <w:t>2.3.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как: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color w:val="000000"/>
          <w:sz w:val="28"/>
          <w:szCs w:val="28"/>
        </w:rPr>
        <w:t xml:space="preserve">- образовательный </w:t>
      </w:r>
      <w:proofErr w:type="gramStart"/>
      <w:r w:rsidRPr="00655CF9">
        <w:rPr>
          <w:color w:val="000000"/>
          <w:sz w:val="28"/>
          <w:szCs w:val="28"/>
        </w:rPr>
        <w:t>центр</w:t>
      </w:r>
      <w:proofErr w:type="gramEnd"/>
      <w:r w:rsidRPr="00655CF9">
        <w:rPr>
          <w:color w:val="000000"/>
          <w:sz w:val="28"/>
          <w:szCs w:val="28"/>
        </w:rPr>
        <w:t xml:space="preserve"> реализующий основные и дополнительные</w:t>
      </w:r>
      <w:r w:rsidRPr="00655CF9">
        <w:rPr>
          <w:color w:val="000000"/>
          <w:sz w:val="28"/>
          <w:szCs w:val="28"/>
        </w:rPr>
        <w:br/>
        <w:t>общеобразовательные программы цифрового естественнонаучного,</w:t>
      </w:r>
      <w:r w:rsidRPr="00655CF9">
        <w:rPr>
          <w:color w:val="000000"/>
          <w:sz w:val="28"/>
          <w:szCs w:val="28"/>
        </w:rPr>
        <w:br/>
        <w:t>технического, гуманитарного социокультурного профилей, привлекая детей,</w:t>
      </w:r>
      <w:r w:rsidRPr="00655CF9">
        <w:rPr>
          <w:color w:val="000000"/>
          <w:sz w:val="28"/>
          <w:szCs w:val="28"/>
        </w:rPr>
        <w:br/>
        <w:t>обучающихся и их родителей (законны представителей) к соответствующей</w:t>
      </w:r>
      <w:r w:rsidRPr="00655CF9">
        <w:rPr>
          <w:color w:val="000000"/>
          <w:sz w:val="28"/>
          <w:szCs w:val="28"/>
        </w:rPr>
        <w:br/>
        <w:t>деятельности в рамках реализации этих программ;</w:t>
      </w:r>
      <w:r w:rsidRPr="00655CF9">
        <w:rPr>
          <w:color w:val="000000"/>
          <w:sz w:val="28"/>
          <w:szCs w:val="28"/>
        </w:rPr>
        <w:br/>
        <w:t>- выполняет функцию общественного пространства для развития</w:t>
      </w:r>
      <w:r w:rsidRPr="00655CF9">
        <w:rPr>
          <w:color w:val="000000"/>
          <w:sz w:val="28"/>
          <w:szCs w:val="28"/>
        </w:rPr>
        <w:br/>
        <w:t>общекультурных компетенций, цифрового и шахматного образования:</w:t>
      </w:r>
      <w:r w:rsidRPr="00655CF9">
        <w:rPr>
          <w:color w:val="000000"/>
          <w:sz w:val="28"/>
          <w:szCs w:val="28"/>
        </w:rPr>
        <w:br/>
        <w:t>проектной деятельности, творческой самореализации детей, педагогов,</w:t>
      </w:r>
      <w:r w:rsidRPr="00655CF9">
        <w:rPr>
          <w:color w:val="000000"/>
          <w:sz w:val="28"/>
          <w:szCs w:val="28"/>
        </w:rPr>
        <w:br/>
        <w:t>родительской общественности.</w:t>
      </w:r>
      <w:r w:rsidRPr="00655CF9">
        <w:rPr>
          <w:color w:val="000000"/>
          <w:sz w:val="28"/>
          <w:szCs w:val="28"/>
        </w:rPr>
        <w:br/>
        <w:t xml:space="preserve">          2.4. Центр взаимодействует с различными образовательными</w:t>
      </w:r>
      <w:r w:rsidRPr="00655CF9">
        <w:rPr>
          <w:color w:val="000000"/>
          <w:sz w:val="28"/>
          <w:szCs w:val="28"/>
        </w:rPr>
        <w:br/>
        <w:t>организациями в форме сетевого взаимодействия, использует</w:t>
      </w:r>
      <w:r w:rsidRPr="00655CF9">
        <w:rPr>
          <w:color w:val="000000"/>
          <w:sz w:val="28"/>
          <w:szCs w:val="28"/>
        </w:rPr>
        <w:br/>
        <w:t>дистанционные форм реализации образовательных программ.</w:t>
      </w:r>
      <w:r w:rsidRPr="00655CF9">
        <w:rPr>
          <w:sz w:val="28"/>
          <w:szCs w:val="28"/>
        </w:rPr>
        <w:t xml:space="preserve"> 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2.5. Центр сотрудничает </w:t>
      </w:r>
      <w:proofErr w:type="gramStart"/>
      <w:r w:rsidRPr="00655CF9">
        <w:rPr>
          <w:sz w:val="28"/>
          <w:szCs w:val="28"/>
        </w:rPr>
        <w:t>с</w:t>
      </w:r>
      <w:proofErr w:type="gramEnd"/>
      <w:r w:rsidRPr="00655CF9">
        <w:rPr>
          <w:sz w:val="28"/>
          <w:szCs w:val="28"/>
        </w:rPr>
        <w:t>: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1) различными образовательными организациями в форме сетевого взаимодействия;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lastRenderedPageBreak/>
        <w:t>2) использует дистанционные формы реализации образовательных программ.</w:t>
      </w:r>
    </w:p>
    <w:p w:rsidR="00921B67" w:rsidRDefault="00921B67" w:rsidP="00921B67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1" w:name="35nkun2" w:colFirst="0" w:colLast="0"/>
      <w:bookmarkEnd w:id="11"/>
    </w:p>
    <w:p w:rsidR="00921B67" w:rsidRDefault="00921B67" w:rsidP="00921B67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921B67" w:rsidRPr="006751F7" w:rsidRDefault="00921B67" w:rsidP="00921B67">
      <w:pPr>
        <w:keepNext/>
        <w:ind w:firstLine="720"/>
        <w:jc w:val="center"/>
        <w:outlineLvl w:val="0"/>
        <w:rPr>
          <w:sz w:val="26"/>
          <w:szCs w:val="26"/>
        </w:rPr>
      </w:pP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2" w:name="1ksv4uv" w:colFirst="0" w:colLast="0"/>
      <w:bookmarkStart w:id="13" w:name="sub_31"/>
      <w:bookmarkEnd w:id="12"/>
      <w:r w:rsidRPr="00655CF9">
        <w:rPr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Руководителем Центра может быть назначен один из заместителей директора </w:t>
      </w:r>
      <w:r w:rsidR="00955487" w:rsidRPr="00655CF9">
        <w:rPr>
          <w:sz w:val="28"/>
          <w:szCs w:val="28"/>
        </w:rPr>
        <w:t>Учреждения,</w:t>
      </w:r>
      <w:r w:rsidRPr="00655CF9">
        <w:rPr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</w:t>
      </w:r>
      <w:r w:rsidR="00955487">
        <w:rPr>
          <w:sz w:val="28"/>
          <w:szCs w:val="28"/>
        </w:rPr>
        <w:t>сотрудник</w:t>
      </w:r>
      <w:r w:rsidRPr="00655CF9">
        <w:rPr>
          <w:sz w:val="28"/>
          <w:szCs w:val="28"/>
        </w:rPr>
        <w:t xml:space="preserve"> образовательной организации в соответствии со штатным расписанием либо по совместительству. 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4" w:name="sub_32"/>
      <w:bookmarkEnd w:id="13"/>
      <w:r w:rsidRPr="00655CF9">
        <w:rPr>
          <w:sz w:val="28"/>
          <w:szCs w:val="28"/>
        </w:rPr>
        <w:t>3.3. Руководитель Центра обязан: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осуществлять оперативное руководство Центром</w:t>
      </w:r>
      <w:bookmarkStart w:id="15" w:name="sub_321"/>
      <w:bookmarkEnd w:id="14"/>
      <w:r w:rsidRPr="00655CF9">
        <w:rPr>
          <w:sz w:val="28"/>
          <w:szCs w:val="28"/>
        </w:rPr>
        <w:t>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6" w:name="sub_322"/>
      <w:bookmarkEnd w:id="15"/>
      <w:r w:rsidRPr="00655CF9">
        <w:rPr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7" w:name="sub_324"/>
      <w:bookmarkEnd w:id="16"/>
      <w:r w:rsidRPr="00655CF9">
        <w:rPr>
          <w:spacing w:val="-10"/>
          <w:sz w:val="28"/>
          <w:szCs w:val="28"/>
        </w:rPr>
        <w:t xml:space="preserve">представлять интересы Центра по доверенности в муниципальных, </w:t>
      </w:r>
      <w:r w:rsidRPr="00655CF9">
        <w:rPr>
          <w:sz w:val="28"/>
          <w:szCs w:val="28"/>
        </w:rPr>
        <w:t xml:space="preserve">государственных органах региона, организациях для реализации целей </w:t>
      </w:r>
      <w:r w:rsidRPr="00655CF9">
        <w:rPr>
          <w:sz w:val="28"/>
          <w:szCs w:val="28"/>
        </w:rPr>
        <w:br/>
        <w:t>и задач Центра;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bookmarkStart w:id="18" w:name="sub_326"/>
      <w:bookmarkEnd w:id="17"/>
      <w:r w:rsidRPr="00655CF9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sub_56"/>
      <w:bookmarkEnd w:id="18"/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3.4. Руководитель Центра вправе: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осуществлять подбор и расстановку кадров Центра, прием </w:t>
      </w:r>
      <w:r w:rsidRPr="00655CF9">
        <w:rPr>
          <w:sz w:val="28"/>
          <w:szCs w:val="28"/>
        </w:rPr>
        <w:br/>
        <w:t>на работу которых осуществляется приказом директора Учреждения;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 xml:space="preserve">по согласованию с директором Учреждения организовывать учебно-воспитательный процесс в Центре в соответствии с целями </w:t>
      </w:r>
      <w:r w:rsidRPr="00655CF9">
        <w:rPr>
          <w:sz w:val="28"/>
          <w:szCs w:val="28"/>
        </w:rPr>
        <w:br/>
        <w:t xml:space="preserve">и задачами Центра и осуществлять </w:t>
      </w:r>
      <w:proofErr w:type="gramStart"/>
      <w:r w:rsidRPr="00655CF9">
        <w:rPr>
          <w:sz w:val="28"/>
          <w:szCs w:val="28"/>
        </w:rPr>
        <w:t>контроль за</w:t>
      </w:r>
      <w:proofErr w:type="gramEnd"/>
      <w:r w:rsidRPr="00655CF9">
        <w:rPr>
          <w:sz w:val="28"/>
          <w:szCs w:val="28"/>
        </w:rPr>
        <w:t xml:space="preserve"> его реализацией;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21B67" w:rsidRPr="00655CF9" w:rsidRDefault="00921B67" w:rsidP="00921B67">
      <w:pPr>
        <w:ind w:firstLine="720"/>
        <w:jc w:val="both"/>
        <w:rPr>
          <w:sz w:val="28"/>
          <w:szCs w:val="28"/>
        </w:rPr>
      </w:pPr>
      <w:r w:rsidRPr="00655CF9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21B67" w:rsidRPr="00655CF9" w:rsidRDefault="00921B67" w:rsidP="00921B67">
      <w:pPr>
        <w:ind w:firstLine="851"/>
        <w:jc w:val="both"/>
        <w:rPr>
          <w:rFonts w:ascii="Calibri" w:eastAsia="Calibri" w:hAnsi="Calibri"/>
          <w:sz w:val="22"/>
          <w:szCs w:val="28"/>
        </w:rPr>
      </w:pPr>
      <w:r w:rsidRPr="00655CF9">
        <w:rPr>
          <w:sz w:val="28"/>
          <w:szCs w:val="28"/>
        </w:rPr>
        <w:t xml:space="preserve">осуществлять иные права, относящиеся к деятельности Центра </w:t>
      </w:r>
      <w:r w:rsidRPr="00655CF9">
        <w:rPr>
          <w:sz w:val="28"/>
          <w:szCs w:val="28"/>
        </w:rPr>
        <w:br/>
        <w:t>и не противоречащие целям и видам деятельности образовательной организации, а также законодательству Российской Федерации.</w:t>
      </w:r>
      <w:bookmarkEnd w:id="19"/>
    </w:p>
    <w:p w:rsidR="00575B39" w:rsidRPr="00921B67" w:rsidRDefault="00575B39" w:rsidP="00921B67"/>
    <w:sectPr w:rsidR="00575B39" w:rsidRPr="00921B67" w:rsidSect="00AD5CE5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9D" w:rsidRDefault="0032679D" w:rsidP="00F70434">
      <w:r>
        <w:separator/>
      </w:r>
    </w:p>
  </w:endnote>
  <w:endnote w:type="continuationSeparator" w:id="0">
    <w:p w:rsidR="0032679D" w:rsidRDefault="0032679D" w:rsidP="00F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10145"/>
      <w:docPartObj>
        <w:docPartGallery w:val="Page Numbers (Bottom of Page)"/>
        <w:docPartUnique/>
      </w:docPartObj>
    </w:sdtPr>
    <w:sdtEndPr/>
    <w:sdtContent>
      <w:p w:rsidR="00F70434" w:rsidRDefault="00B32D8F">
        <w:pPr>
          <w:pStyle w:val="a6"/>
          <w:jc w:val="center"/>
        </w:pPr>
        <w:r>
          <w:fldChar w:fldCharType="begin"/>
        </w:r>
        <w:r w:rsidR="00F70434">
          <w:instrText>PAGE   \* MERGEFORMAT</w:instrText>
        </w:r>
        <w:r>
          <w:fldChar w:fldCharType="separate"/>
        </w:r>
        <w:r w:rsidR="00071779">
          <w:rPr>
            <w:noProof/>
          </w:rPr>
          <w:t>3</w:t>
        </w:r>
        <w:r>
          <w:fldChar w:fldCharType="end"/>
        </w:r>
      </w:p>
    </w:sdtContent>
  </w:sdt>
  <w:p w:rsidR="00F70434" w:rsidRDefault="00F70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9D" w:rsidRDefault="0032679D" w:rsidP="00F70434">
      <w:r>
        <w:separator/>
      </w:r>
    </w:p>
  </w:footnote>
  <w:footnote w:type="continuationSeparator" w:id="0">
    <w:p w:rsidR="0032679D" w:rsidRDefault="0032679D" w:rsidP="00F7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F57"/>
    <w:rsid w:val="00071779"/>
    <w:rsid w:val="0032679D"/>
    <w:rsid w:val="00575B39"/>
    <w:rsid w:val="006A20FD"/>
    <w:rsid w:val="00897F99"/>
    <w:rsid w:val="00921B67"/>
    <w:rsid w:val="00955487"/>
    <w:rsid w:val="00AD5CE5"/>
    <w:rsid w:val="00B32D8F"/>
    <w:rsid w:val="00BB3F57"/>
    <w:rsid w:val="00E03672"/>
    <w:rsid w:val="00E23520"/>
    <w:rsid w:val="00F70434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B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B6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nhideWhenUsed/>
    <w:rsid w:val="00921B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0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0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17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B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B6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nhideWhenUsed/>
    <w:rsid w:val="00921B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0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0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cp:lastPrinted>2022-03-09T09:53:00Z</cp:lastPrinted>
  <dcterms:created xsi:type="dcterms:W3CDTF">2020-01-19T15:24:00Z</dcterms:created>
  <dcterms:modified xsi:type="dcterms:W3CDTF">2022-03-16T17:35:00Z</dcterms:modified>
</cp:coreProperties>
</file>