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02" w:rsidRPr="006A5802" w:rsidRDefault="006A5802" w:rsidP="006A5802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МИНИСТЕРСТВО ПРОСВЕЩЕНИЯ РОССИЙСКОЙ ФЕДЕРАЦИИ</w:t>
      </w:r>
    </w:p>
    <w:p w:rsidR="006A5802" w:rsidRPr="006A5802" w:rsidRDefault="006A5802" w:rsidP="006A5802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bookmarkStart w:id="0" w:name="c6077dab-9925-4774-bff8-633c408d96f7"/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Департамент образования Ивановской области</w:t>
      </w:r>
      <w:bookmarkEnd w:id="0"/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 xml:space="preserve">‌‌ </w:t>
      </w:r>
    </w:p>
    <w:p w:rsidR="006A5802" w:rsidRPr="006A5802" w:rsidRDefault="006A5802" w:rsidP="006A5802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bookmarkStart w:id="1" w:name="788ae511-f951-4a39-a96d-32e07689f645"/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Управление образования Юрьевецкого муниципального района</w:t>
      </w:r>
      <w:bookmarkEnd w:id="1"/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r w:rsidRPr="006A5802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6A5802" w:rsidRPr="006A5802" w:rsidRDefault="006A5802" w:rsidP="006A5802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МКОУ Елнатская средняя школа</w:t>
      </w:r>
    </w:p>
    <w:p w:rsidR="006A5802" w:rsidRPr="006A5802" w:rsidRDefault="006A5802" w:rsidP="006A5802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</w:p>
    <w:p w:rsidR="006A5802" w:rsidRPr="006A5802" w:rsidRDefault="006A5802" w:rsidP="006A5802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</w:p>
    <w:p w:rsidR="006A5802" w:rsidRDefault="006A5802" w:rsidP="006A5802">
      <w:pPr>
        <w:widowControl/>
        <w:spacing w:after="0"/>
        <w:rPr>
          <w:rFonts w:asciiTheme="minorHAnsi" w:eastAsiaTheme="minorHAnsi" w:hAnsiTheme="minorHAnsi" w:cstheme="minorBidi"/>
        </w:rPr>
      </w:pPr>
    </w:p>
    <w:p w:rsidR="006A5802" w:rsidRDefault="006A5802" w:rsidP="006A5802">
      <w:pPr>
        <w:widowControl/>
        <w:spacing w:after="0"/>
        <w:rPr>
          <w:rFonts w:ascii="Times New Roman" w:eastAsiaTheme="minorHAnsi" w:hAnsi="Times New Roman"/>
        </w:rPr>
      </w:pPr>
      <w:r w:rsidRPr="006A5802">
        <w:rPr>
          <w:rFonts w:ascii="Times New Roman" w:eastAsiaTheme="minorHAnsi" w:hAnsi="Times New Roman"/>
          <w:sz w:val="24"/>
          <w:szCs w:val="24"/>
        </w:rPr>
        <w:t>Приложение</w:t>
      </w:r>
      <w:r w:rsidRPr="006A5802">
        <w:rPr>
          <w:rFonts w:ascii="Times New Roman" w:eastAsiaTheme="minorHAnsi" w:hAnsi="Times New Roman"/>
        </w:rPr>
        <w:t xml:space="preserve"> к ООП НОО </w:t>
      </w:r>
      <w:r>
        <w:rPr>
          <w:rFonts w:ascii="Times New Roman" w:eastAsiaTheme="minorHAnsi" w:hAnsi="Times New Roman"/>
        </w:rPr>
        <w:t>МКОУ Елнатская средняя школа</w:t>
      </w:r>
    </w:p>
    <w:p w:rsidR="006A5802" w:rsidRPr="006A5802" w:rsidRDefault="006A5802" w:rsidP="006A5802">
      <w:pPr>
        <w:widowControl/>
        <w:spacing w:after="0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>Утверждена</w:t>
      </w:r>
      <w:proofErr w:type="gramEnd"/>
      <w:r>
        <w:rPr>
          <w:rFonts w:ascii="Times New Roman" w:eastAsiaTheme="minorHAnsi" w:hAnsi="Times New Roman"/>
        </w:rPr>
        <w:t xml:space="preserve"> Приказом директора № 214 от 02.08.2023</w:t>
      </w:r>
    </w:p>
    <w:p w:rsidR="006A5802" w:rsidRPr="006A5802" w:rsidRDefault="006A5802" w:rsidP="006A5802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</w:p>
    <w:p w:rsidR="006A5802" w:rsidRDefault="006A5802" w:rsidP="006A5802">
      <w:pPr>
        <w:widowControl/>
        <w:spacing w:after="0"/>
        <w:ind w:left="120"/>
        <w:rPr>
          <w:rFonts w:asciiTheme="minorHAnsi" w:eastAsiaTheme="minorHAnsi" w:hAnsiTheme="minorHAnsi" w:cstheme="minorBidi"/>
          <w:sz w:val="32"/>
          <w:szCs w:val="32"/>
        </w:rPr>
      </w:pPr>
    </w:p>
    <w:p w:rsidR="006A5802" w:rsidRDefault="006A5802" w:rsidP="006A5802">
      <w:pPr>
        <w:widowControl/>
        <w:spacing w:after="0"/>
        <w:ind w:left="120"/>
        <w:rPr>
          <w:rFonts w:asciiTheme="minorHAnsi" w:eastAsiaTheme="minorHAnsi" w:hAnsiTheme="minorHAnsi" w:cstheme="minorBidi"/>
          <w:sz w:val="32"/>
          <w:szCs w:val="32"/>
        </w:rPr>
      </w:pPr>
    </w:p>
    <w:p w:rsidR="006A5802" w:rsidRDefault="006A5802" w:rsidP="006A5802">
      <w:pPr>
        <w:widowControl/>
        <w:spacing w:after="0"/>
        <w:ind w:left="120"/>
        <w:rPr>
          <w:rFonts w:asciiTheme="minorHAnsi" w:eastAsiaTheme="minorHAnsi" w:hAnsiTheme="minorHAnsi" w:cstheme="minorBidi"/>
          <w:sz w:val="32"/>
          <w:szCs w:val="32"/>
        </w:rPr>
      </w:pPr>
    </w:p>
    <w:p w:rsidR="006A5802" w:rsidRPr="006A5802" w:rsidRDefault="006A5802" w:rsidP="006A5802">
      <w:pPr>
        <w:widowControl/>
        <w:spacing w:after="0"/>
        <w:ind w:left="120"/>
        <w:rPr>
          <w:rFonts w:asciiTheme="minorHAnsi" w:eastAsiaTheme="minorHAnsi" w:hAnsiTheme="minorHAnsi" w:cstheme="minorBidi"/>
          <w:sz w:val="32"/>
          <w:szCs w:val="32"/>
        </w:rPr>
      </w:pPr>
    </w:p>
    <w:p w:rsidR="006A5802" w:rsidRPr="006A5802" w:rsidRDefault="006A5802" w:rsidP="006A5802">
      <w:pPr>
        <w:widowControl/>
        <w:spacing w:after="0" w:line="240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32"/>
          <w:szCs w:val="32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32"/>
          <w:szCs w:val="32"/>
        </w:rPr>
        <w:t xml:space="preserve"> </w:t>
      </w:r>
      <w:r w:rsidRPr="006A5802">
        <w:rPr>
          <w:rFonts w:ascii="Times New Roman" w:eastAsiaTheme="minorHAnsi" w:hAnsi="Times New Roman" w:cstheme="minorBidi"/>
          <w:b/>
          <w:color w:val="000000"/>
          <w:sz w:val="32"/>
          <w:szCs w:val="32"/>
        </w:rPr>
        <w:t xml:space="preserve"> ПРОГРАММА</w:t>
      </w:r>
      <w:r w:rsidRPr="006A5802">
        <w:rPr>
          <w:rFonts w:ascii="Times New Roman" w:eastAsiaTheme="minorHAnsi" w:hAnsi="Times New Roman" w:cstheme="minorBidi"/>
          <w:b/>
          <w:color w:val="000000"/>
          <w:sz w:val="32"/>
          <w:szCs w:val="32"/>
        </w:rPr>
        <w:t xml:space="preserve"> ВНЕУРОЧНОЙ ДЕЯТЕЛЬНОСТИ</w:t>
      </w:r>
    </w:p>
    <w:p w:rsidR="006A5802" w:rsidRPr="006A5802" w:rsidRDefault="006A5802" w:rsidP="006A5802">
      <w:pPr>
        <w:widowControl/>
        <w:spacing w:after="0" w:line="240" w:lineRule="auto"/>
        <w:ind w:left="120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32"/>
          <w:szCs w:val="32"/>
        </w:rPr>
        <w:t xml:space="preserve">МКОУ ЕЛНАТСКАЯ СРЕДНЯЯ ШКОЛА </w:t>
      </w:r>
    </w:p>
    <w:p w:rsidR="006A5802" w:rsidRPr="006A5802" w:rsidRDefault="006A5802" w:rsidP="006A5802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</w:p>
    <w:p w:rsidR="006A5802" w:rsidRPr="006A5802" w:rsidRDefault="006A5802" w:rsidP="006A5802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color w:val="000000"/>
          <w:sz w:val="28"/>
        </w:rPr>
        <w:t>для обучающихся 1-</w:t>
      </w:r>
      <w:r>
        <w:rPr>
          <w:rFonts w:ascii="Times New Roman" w:eastAsiaTheme="minorHAnsi" w:hAnsi="Times New Roman" w:cstheme="minorBidi"/>
          <w:color w:val="000000"/>
          <w:sz w:val="28"/>
        </w:rPr>
        <w:t>4</w:t>
      </w:r>
      <w:r w:rsidRPr="006A5802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:rsidR="006A5802" w:rsidRPr="006A5802" w:rsidRDefault="006A5802" w:rsidP="006A5802">
      <w:pPr>
        <w:widowControl/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6A5802" w:rsidRPr="006A5802" w:rsidRDefault="006A5802" w:rsidP="006A5802">
      <w:pPr>
        <w:widowControl/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6A5802" w:rsidRPr="006A5802" w:rsidRDefault="006A5802" w:rsidP="006A5802">
      <w:pPr>
        <w:widowControl/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6A5802" w:rsidRPr="006A5802" w:rsidRDefault="006A5802" w:rsidP="006A5802">
      <w:pPr>
        <w:widowControl/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  <w:r w:rsidRPr="006A5802">
        <w:rPr>
          <w:rFonts w:ascii="Times New Roman" w:eastAsiaTheme="minorHAnsi" w:hAnsi="Times New Roman"/>
          <w:sz w:val="28"/>
          <w:szCs w:val="28"/>
        </w:rPr>
        <w:t>село Елнать, 2023</w:t>
      </w: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5802" w:rsidRDefault="006A5802" w:rsidP="006A580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bookmarkStart w:id="2" w:name="_GoBack"/>
      <w:bookmarkEnd w:id="2"/>
    </w:p>
    <w:p w:rsidR="006A5802" w:rsidRPr="0060576C" w:rsidRDefault="006A5802" w:rsidP="006A580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173.1. </w:t>
      </w:r>
      <w:r w:rsidRPr="0060576C">
        <w:rPr>
          <w:rFonts w:ascii="Times New Roman" w:eastAsia="SchoolBookSanPin" w:hAnsi="Times New Roman"/>
          <w:sz w:val="24"/>
          <w:szCs w:val="24"/>
        </w:rPr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</w:t>
      </w:r>
      <w:r>
        <w:rPr>
          <w:rFonts w:ascii="Times New Roman" w:eastAsia="SchoolBookSanPin" w:hAnsi="Times New Roman"/>
          <w:sz w:val="24"/>
          <w:szCs w:val="24"/>
        </w:rPr>
        <w:t>МБОУ Елнатская средняя школа.</w:t>
      </w:r>
    </w:p>
    <w:p w:rsidR="006A5802" w:rsidRPr="0060576C" w:rsidRDefault="006A5802" w:rsidP="006A580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0576C">
        <w:rPr>
          <w:rFonts w:ascii="Times New Roman" w:eastAsia="SchoolBookSanPin" w:hAnsi="Times New Roman"/>
          <w:sz w:val="24"/>
          <w:szCs w:val="24"/>
        </w:rPr>
        <w:t xml:space="preserve">Внеурочная деятельность в </w:t>
      </w:r>
      <w:r>
        <w:rPr>
          <w:rFonts w:ascii="Times New Roman" w:eastAsia="SchoolBookSanPin" w:hAnsi="Times New Roman"/>
          <w:sz w:val="24"/>
          <w:szCs w:val="24"/>
        </w:rPr>
        <w:t xml:space="preserve"> МБОУ Елнатская средняя школа</w:t>
      </w:r>
      <w:proofErr w:type="gramStart"/>
      <w:r>
        <w:rPr>
          <w:rFonts w:ascii="Times New Roman" w:eastAsia="SchoolBookSanPin" w:hAnsi="Times New Roman"/>
          <w:sz w:val="24"/>
          <w:szCs w:val="24"/>
        </w:rPr>
        <w:t>.</w:t>
      </w:r>
      <w:proofErr w:type="gramEnd"/>
      <w:r w:rsidRPr="0060576C">
        <w:rPr>
          <w:rFonts w:ascii="Times New Roman" w:eastAsia="SchoolBookSanPin" w:hAnsi="Times New Roman"/>
          <w:sz w:val="24"/>
          <w:szCs w:val="24"/>
        </w:rPr>
        <w:t xml:space="preserve">  </w:t>
      </w:r>
      <w:proofErr w:type="gramStart"/>
      <w:r w:rsidRPr="0060576C">
        <w:rPr>
          <w:rFonts w:ascii="Times New Roman" w:eastAsia="SchoolBookSanPin" w:hAnsi="Times New Roman"/>
          <w:sz w:val="24"/>
          <w:szCs w:val="24"/>
        </w:rPr>
        <w:t>о</w:t>
      </w:r>
      <w:proofErr w:type="gramEnd"/>
      <w:r w:rsidRPr="0060576C">
        <w:rPr>
          <w:rFonts w:ascii="Times New Roman" w:eastAsia="SchoolBookSanPin" w:hAnsi="Times New Roman"/>
          <w:sz w:val="24"/>
          <w:szCs w:val="24"/>
        </w:rPr>
        <w:t>существляется 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6A5802" w:rsidRPr="00626108" w:rsidRDefault="006A5802" w:rsidP="006A580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0576C">
        <w:rPr>
          <w:rFonts w:ascii="Times New Roman" w:eastAsia="SchoolBookSanPin" w:hAnsi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  <w:r w:rsidRPr="0060576C">
        <w:rPr>
          <w:rFonts w:ascii="Times New Roman" w:eastAsia="SchoolBookSanPin" w:hAnsi="Times New Roman"/>
          <w:sz w:val="24"/>
          <w:szCs w:val="24"/>
        </w:rPr>
        <w:br/>
      </w:r>
      <w:r>
        <w:rPr>
          <w:rFonts w:ascii="Times New Roman" w:eastAsia="SchoolBookSanPin" w:hAnsi="Times New Roman"/>
          <w:sz w:val="24"/>
          <w:szCs w:val="24"/>
        </w:rPr>
        <w:t xml:space="preserve">           </w:t>
      </w:r>
      <w:r w:rsidRPr="00626108">
        <w:rPr>
          <w:rFonts w:ascii="Times New Roman" w:eastAsia="SchoolBookSanPin" w:hAnsi="Times New Roman"/>
          <w:sz w:val="24"/>
          <w:szCs w:val="24"/>
        </w:rPr>
        <w:t>173.2. </w:t>
      </w:r>
      <w:r w:rsidRPr="0075663D">
        <w:rPr>
          <w:rFonts w:ascii="Times New Roman" w:eastAsia="SchoolBookSanPin" w:hAnsi="Times New Roman"/>
          <w:b/>
          <w:sz w:val="24"/>
          <w:szCs w:val="24"/>
        </w:rPr>
        <w:t>Основными задачами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 организации внеурочной деятельности являются: 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повышение общей культуры обучающихся, углубление их интереса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к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познавательной и проектно-исследовательской деятельности с учетом возрастных и индивидуальных особенностей участников;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формирование культуры поведения в информационной среде.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173.3. 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626108">
        <w:rPr>
          <w:rFonts w:ascii="Times New Roman" w:eastAsia="SchoolBookSanPin" w:hAnsi="Times New Roman"/>
          <w:sz w:val="24"/>
          <w:szCs w:val="24"/>
        </w:rPr>
        <w:t>деятельностных</w:t>
      </w:r>
      <w:proofErr w:type="spellEnd"/>
      <w:r w:rsidRPr="00626108">
        <w:rPr>
          <w:rFonts w:ascii="Times New Roman" w:eastAsia="SchoolBookSanPin" w:hAnsi="Times New Roman"/>
          <w:sz w:val="24"/>
          <w:szCs w:val="24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173.4. </w:t>
      </w:r>
      <w:r w:rsidRPr="00626108">
        <w:rPr>
          <w:rFonts w:ascii="Times New Roman" w:eastAsia="OfficinaSansBoldITC" w:hAnsi="Times New Roman"/>
          <w:sz w:val="24"/>
          <w:szCs w:val="24"/>
        </w:rPr>
        <w:t>Возможные направления внеурочной деятельности и их содержательное наполнение и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lastRenderedPageBreak/>
        <w:t>173.5. Общий объём внеурочной деятельности не должен превышать 10 часов в неделю.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173.6. Один час в неделю рекомендуется отводить на внеурочное занятие «Разговоры о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». 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173.6.1. 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 xml:space="preserve"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proofErr w:type="gramEnd"/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173.6.2. Основной формат внеурочных занятий «Разговоры о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173.7. </w:t>
      </w:r>
      <w:r w:rsidRPr="0075663D">
        <w:rPr>
          <w:rFonts w:ascii="Times New Roman" w:eastAsia="SchoolBookSanPin" w:hAnsi="Times New Roman"/>
          <w:b/>
          <w:sz w:val="24"/>
          <w:szCs w:val="24"/>
        </w:rPr>
        <w:t>Направления и цели внеурочной деятельности.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173.7.1. 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Спортивно-оздоровительная деятельность </w:t>
      </w:r>
      <w:r w:rsidRPr="00626108">
        <w:rPr>
          <w:rFonts w:ascii="Times New Roman" w:eastAsia="SchoolBookSanPin" w:hAnsi="Times New Roman"/>
          <w:sz w:val="24"/>
          <w:szCs w:val="24"/>
        </w:rPr>
        <w:t>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173.7.2. 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Проектно-исследовательская деятельность 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организуется как углубленное изучение учебных предметов в процессе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совместной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деятельности по выполнению проектов.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173.7.3. 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Коммуникативная деятельность </w:t>
      </w:r>
      <w:r w:rsidRPr="00626108">
        <w:rPr>
          <w:rFonts w:ascii="Times New Roman" w:eastAsia="SchoolBookSanPin" w:hAnsi="Times New Roman"/>
          <w:sz w:val="24"/>
          <w:szCs w:val="24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173.7.4. 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Художественно-эстетическая творческая деятельность 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в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театрализованной деятельности.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173.7.5. 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Информационная культура </w:t>
      </w:r>
      <w:r w:rsidRPr="00626108">
        <w:rPr>
          <w:rFonts w:ascii="Times New Roman" w:eastAsia="SchoolBookSanPin" w:hAnsi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173.7.6. 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Интеллектуальные марафоны </w:t>
      </w:r>
      <w:r w:rsidRPr="00626108">
        <w:rPr>
          <w:rFonts w:ascii="Times New Roman" w:eastAsia="SchoolBookSanPin" w:hAnsi="Times New Roman"/>
          <w:sz w:val="24"/>
          <w:szCs w:val="24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173.7.7. 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«Учение с увлечением!» 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включает систему занятий в зоне ближайшего развития, когда учитель непосредственно помогает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обучающемуся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преодолеть трудности, возникшие при изучении разных предметов.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173.8. Выбор 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форм организации внеурочной деятельности </w:t>
      </w:r>
      <w:r w:rsidRPr="00626108">
        <w:rPr>
          <w:rFonts w:ascii="Times New Roman" w:eastAsia="SchoolBookSanPin" w:hAnsi="Times New Roman"/>
          <w:sz w:val="24"/>
          <w:szCs w:val="24"/>
        </w:rPr>
        <w:t>подчиняется следующим требованиям: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  <w:proofErr w:type="gramEnd"/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обучающегося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626108">
        <w:rPr>
          <w:rFonts w:ascii="Times New Roman" w:eastAsia="SchoolBookSanPin" w:hAnsi="Times New Roman"/>
          <w:sz w:val="24"/>
          <w:szCs w:val="24"/>
        </w:rPr>
        <w:t>внеучебной</w:t>
      </w:r>
      <w:proofErr w:type="spellEnd"/>
      <w:r w:rsidRPr="00626108">
        <w:rPr>
          <w:rFonts w:ascii="Times New Roman" w:eastAsia="SchoolBookSanPin" w:hAnsi="Times New Roman"/>
          <w:sz w:val="24"/>
          <w:szCs w:val="24"/>
        </w:rPr>
        <w:t xml:space="preserve"> деятельности;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lastRenderedPageBreak/>
        <w:t>использование форм организации, предполагающих использование средств информационно-коммуникационных технологий.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173.9. Возможными формами организации внеурочной деятельности могут быть следующие: 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учебные курсы и факультативы; 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художественные, музыкальные и спортивные студии; 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соревновательные мероприятия, дискуссионные клубы, секции, экскурсии, мини-исследования; 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общественно полезные практики и другие.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173.10. 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173.11. 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173.12. 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173.13. </w:t>
      </w:r>
      <w:r w:rsidRPr="00626108">
        <w:rPr>
          <w:rFonts w:ascii="Times New Roman" w:eastAsia="OfficinaSansBoldITC" w:hAnsi="Times New Roman"/>
          <w:sz w:val="24"/>
          <w:szCs w:val="24"/>
        </w:rPr>
        <w:t>Основные направления внеурочной деятельности.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173.13.1. 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Спортивно-оздоровительная деятельность.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bCs/>
          <w:sz w:val="24"/>
          <w:szCs w:val="24"/>
        </w:rPr>
        <w:t>«Основы самопознания».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факультатив; лаборатория здоровья.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bCs/>
          <w:sz w:val="24"/>
          <w:szCs w:val="24"/>
        </w:rPr>
        <w:t>«Движение есть жизнь!».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Цель: формирование представлений </w:t>
      </w:r>
      <w:r w:rsidRPr="00626108">
        <w:rPr>
          <w:rFonts w:ascii="Times New Roman" w:hAnsi="Times New Roman"/>
          <w:sz w:val="24"/>
          <w:szCs w:val="24"/>
        </w:rPr>
        <w:t>обучающихся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 о здоровом образе жизни, развитие физической активности и двигательных навыков.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спортивная студия: учебный курс физической культуры.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173.13.2. 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Проектно-исследовательская деятельность.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Возможные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темы проектов: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bCs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173.13.2.1. 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«История родного края».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Цель: расширение знаний </w:t>
      </w:r>
      <w:r w:rsidRPr="00626108">
        <w:rPr>
          <w:rFonts w:ascii="Times New Roman" w:hAnsi="Times New Roman"/>
          <w:sz w:val="24"/>
          <w:szCs w:val="24"/>
        </w:rPr>
        <w:t>обучающихся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факультативный курс краеведения; творческие проекты «Достопримечательности родного края».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173.13.2.2. 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История письменности в России: от Древней Руси до современности.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Цель: 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к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самостоятельной познавательной и проектной деятельности.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Форма организации: факультатив «История письменности в России: от Древней Руси до современности»; выполнение и защита мини-проектов, связанных с темой, например, «На чём писали в Древней Руси», «Берестяные грамоты и современные </w:t>
      </w:r>
      <w:proofErr w:type="spellStart"/>
      <w:r w:rsidRPr="00626108">
        <w:rPr>
          <w:rFonts w:ascii="Times New Roman" w:eastAsia="SchoolBookSanPin" w:hAnsi="Times New Roman"/>
          <w:sz w:val="24"/>
          <w:szCs w:val="24"/>
        </w:rPr>
        <w:t>sms</w:t>
      </w:r>
      <w:proofErr w:type="spellEnd"/>
      <w:r w:rsidRPr="00626108">
        <w:rPr>
          <w:rFonts w:ascii="Times New Roman" w:eastAsia="SchoolBookSanPin" w:hAnsi="Times New Roman"/>
          <w:sz w:val="24"/>
          <w:szCs w:val="24"/>
        </w:rPr>
        <w:t>-</w:t>
      </w:r>
      <w:r w:rsidRPr="00626108">
        <w:rPr>
          <w:rFonts w:ascii="Times New Roman" w:eastAsia="SchoolBookSanPin" w:hAnsi="Times New Roman"/>
          <w:sz w:val="24"/>
          <w:szCs w:val="24"/>
        </w:rPr>
        <w:lastRenderedPageBreak/>
        <w:t>сообщения: в чём сходство и различия», «Первый русский букварь», «Русские летописи» и другие.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173.13.2.3. 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Экологический поиск: исследование качества воды в водоемах родного края.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углубление знаний и представлений о сочетании химического и биологического состава и физических свойств воды, формирование 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ответственного отношения к природе.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экологическая лаборатория; исследовательские проекты.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173.13.2.4. 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Мир шахмат.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учебный курс – факультатив; игры-соревнования в шахматы «Юные шахматисты».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173.13.3. 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Коммуникативная деятельность.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173.13.3.1. 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Создаём классный литературный журнал.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творческая студия «Создаем классный литературный журнал»,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173.13.3.2. 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Дети </w:t>
      </w:r>
      <w:proofErr w:type="spellStart"/>
      <w:r w:rsidRPr="00626108">
        <w:rPr>
          <w:rFonts w:ascii="Times New Roman" w:eastAsia="SchoolBookSanPin" w:hAnsi="Times New Roman"/>
          <w:bCs/>
          <w:sz w:val="24"/>
          <w:szCs w:val="24"/>
        </w:rPr>
        <w:t>Маугли</w:t>
      </w:r>
      <w:proofErr w:type="spellEnd"/>
      <w:r w:rsidRPr="00626108">
        <w:rPr>
          <w:rFonts w:ascii="Times New Roman" w:eastAsia="SchoolBookSanPin" w:hAnsi="Times New Roman"/>
          <w:bCs/>
          <w:sz w:val="24"/>
          <w:szCs w:val="24"/>
        </w:rPr>
        <w:t>: нужно ли человеку общаться с другими людьми.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дискуссионный клуб.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173.13.3.3. 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«Хочу быть писателем».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– выдающихся представителей детской литературы; становление аналитической и творческой деятельности участников.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литературный кружок, встречи с писателями, дискуссионный клуб («Темы и жанры детской литературы»);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bCs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173.13.3.4. 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Становлюсь грамотным читателем: читаю, думаю, понимаю.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учебный курс в форме факультатива; лаборатория текстов (система практических занятий).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bCs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173.13.3.5. 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Говорить </w:t>
      </w:r>
      <w:proofErr w:type="gramStart"/>
      <w:r w:rsidRPr="00626108">
        <w:rPr>
          <w:rFonts w:ascii="Times New Roman" w:eastAsia="SchoolBookSanPin" w:hAnsi="Times New Roman"/>
          <w:bCs/>
          <w:sz w:val="24"/>
          <w:szCs w:val="24"/>
        </w:rPr>
        <w:t>нельзя</w:t>
      </w:r>
      <w:proofErr w:type="gramEnd"/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 молчать!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 интонацию.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учебный курс – факультатив.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173.13.4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 Художественно-эстетическая творческая деятельность.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173.13.4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.1. Рукотворный мир.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lastRenderedPageBreak/>
        <w:t xml:space="preserve">Цель: расширение знаний </w:t>
      </w:r>
      <w:r w:rsidRPr="00626108">
        <w:rPr>
          <w:rFonts w:ascii="Times New Roman" w:hAnsi="Times New Roman"/>
          <w:sz w:val="24"/>
          <w:szCs w:val="24"/>
        </w:rPr>
        <w:t>обучающихся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творческие мастерские («Природа и творчество», «Куклы своими руками», «Юные художники»); выставки творческих работ.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173.13.4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.2. Ритмика.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студия ритмики и пластики, конкурс пластических образов, постановка концертных номеров.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173.13.4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.3. Школьный театр «Путешествие в сказку».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театрализованной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деятельности.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театральная студия, спектакли по мотивам сказок.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173.13.4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.4. Выразительное чтение.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литературный клуб, творческая студия;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bCs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173.13.4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.5. Искусство иллюстрации.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творческая мастерская иллюстраций к книге; конкурсы рисунков; выставки работ участников.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173.13.4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.6. В мире музыкальных звуков.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музыкальный салон; концертные программы, хоровая студия, студия народных инструментов.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173.13.5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 Информационная культура.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173.13.5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.1. Мои помощники – словари.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Цель: формирование представлений обучающихся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другие – по выбору педагога); знакомство с малоизвестными обучающимся словарями русского языка: словарь образцового русского ударения, словарь трудностей русского языка, словарь русских личных имен, словарь-справочник «Прописная или строчная» и другие (по выбору педагога);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совершенствование навыка поиска необходимой справочной информации с помощью компьютера (4 класс).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учебный курс – факультатив.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173.13.5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.2. Моя информационная культура.</w:t>
      </w:r>
    </w:p>
    <w:p w:rsidR="006A5802" w:rsidRPr="00626108" w:rsidRDefault="006A5802" w:rsidP="006A5802">
      <w:pPr>
        <w:widowControl/>
        <w:tabs>
          <w:tab w:val="left" w:pos="1120"/>
          <w:tab w:val="left" w:pos="2480"/>
          <w:tab w:val="left" w:pos="2780"/>
          <w:tab w:val="left" w:pos="3660"/>
          <w:tab w:val="left" w:pos="5180"/>
        </w:tabs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знакомство с миром современных технических устройств и культурой их использования.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система практических занятий с использованием компьютеров, смартфонов, планшетов, смарт-часов, наушников и других технических устройств.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173.13.6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. Интеллектуальные марафоны.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Возможные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 xml:space="preserve"> темы марафонов: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lastRenderedPageBreak/>
        <w:t>173.13.6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.1. </w:t>
      </w:r>
      <w:proofErr w:type="spellStart"/>
      <w:r w:rsidRPr="00626108">
        <w:rPr>
          <w:rFonts w:ascii="Times New Roman" w:eastAsia="SchoolBookSanPin" w:hAnsi="Times New Roman"/>
          <w:bCs/>
          <w:sz w:val="24"/>
          <w:szCs w:val="24"/>
        </w:rPr>
        <w:t>Глокая</w:t>
      </w:r>
      <w:proofErr w:type="spellEnd"/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 </w:t>
      </w:r>
      <w:proofErr w:type="spellStart"/>
      <w:r w:rsidRPr="00626108">
        <w:rPr>
          <w:rFonts w:ascii="Times New Roman" w:eastAsia="SchoolBookSanPin" w:hAnsi="Times New Roman"/>
          <w:bCs/>
          <w:sz w:val="24"/>
          <w:szCs w:val="24"/>
        </w:rPr>
        <w:t>куздра</w:t>
      </w:r>
      <w:proofErr w:type="spellEnd"/>
      <w:r w:rsidRPr="00626108">
        <w:rPr>
          <w:rFonts w:ascii="Times New Roman" w:eastAsia="SchoolBookSanPin" w:hAnsi="Times New Roman"/>
          <w:bCs/>
          <w:sz w:val="24"/>
          <w:szCs w:val="24"/>
        </w:rPr>
        <w:t xml:space="preserve"> или исследуем язык в поисках смысла.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развитие мотивации к изучению русского языка, способности находить случаи потери смысла во фразе или появление двусмысленности.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дискуссионный клуб, мероприятия-соревнования.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173.13.6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.2. Русский язык – набор правил и исключений или стройная система?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дискуссионный клуб, мероприятия-соревнования.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173.13.6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.3. Заповедники России.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расширение и уточнение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дискуссионный клуб, мероприятия-соревнования.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173.13.6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.4. Я – путешественник (Путешествуем по России, миру).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игры-путешествия, видео-экскурсии соревновательной направленности.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173.13.7.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 «Учение с увлечением!»: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173.13.7.1.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 Читаю в поисках смысла.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Цель: совершенствование читательской грамотности обучающихся, поддержка </w:t>
      </w:r>
      <w:r w:rsidRPr="00626108">
        <w:rPr>
          <w:rFonts w:ascii="Times New Roman" w:hAnsi="Times New Roman"/>
          <w:sz w:val="24"/>
          <w:szCs w:val="24"/>
        </w:rPr>
        <w:t>обучающихся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, испытывающих затруднения в достижении планируемых результатов, связанных с овладением чтением как предметным и </w:t>
      </w:r>
      <w:proofErr w:type="spellStart"/>
      <w:r w:rsidRPr="00626108">
        <w:rPr>
          <w:rFonts w:ascii="Times New Roman" w:eastAsia="SchoolBookSanPin" w:hAnsi="Times New Roman"/>
          <w:sz w:val="24"/>
          <w:szCs w:val="24"/>
        </w:rPr>
        <w:t>метапредметным</w:t>
      </w:r>
      <w:proofErr w:type="spellEnd"/>
      <w:r w:rsidRPr="00626108">
        <w:rPr>
          <w:rFonts w:ascii="Times New Roman" w:eastAsia="SchoolBookSanPin" w:hAnsi="Times New Roman"/>
          <w:sz w:val="24"/>
          <w:szCs w:val="24"/>
        </w:rPr>
        <w:t xml:space="preserve"> результатом.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учебный курс – факультатив; учебная лаборатория.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173.13.7.2.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 Легко ли писать без ошибок?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Цель: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учебный курс – факультатив по разделу «Орфография»; учебная лаборатория;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173.13.7.3.</w:t>
      </w:r>
      <w:r w:rsidRPr="00626108">
        <w:rPr>
          <w:rFonts w:ascii="Times New Roman" w:eastAsia="SchoolBookSanPin" w:hAnsi="Times New Roman"/>
          <w:bCs/>
          <w:sz w:val="24"/>
          <w:szCs w:val="24"/>
        </w:rPr>
        <w:t> Мой друг – иностранный язык.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 xml:space="preserve">Цель: совершенствование навыков разговорной речи на иностранном языке для </w:t>
      </w:r>
      <w:r w:rsidRPr="00626108">
        <w:rPr>
          <w:rFonts w:ascii="Times New Roman" w:hAnsi="Times New Roman"/>
          <w:sz w:val="24"/>
          <w:szCs w:val="24"/>
        </w:rPr>
        <w:t>обучающихся</w:t>
      </w:r>
      <w:r w:rsidRPr="00626108">
        <w:rPr>
          <w:rFonts w:ascii="Times New Roman" w:eastAsia="SchoolBookSanPin" w:hAnsi="Times New Roman"/>
          <w:sz w:val="24"/>
          <w:szCs w:val="24"/>
        </w:rPr>
        <w:t>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  <w:proofErr w:type="gramEnd"/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Форма организации: учебный курс – факультатив, клуб любителей иностранного языка.</w:t>
      </w:r>
    </w:p>
    <w:p w:rsidR="006A5802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F271B1">
        <w:rPr>
          <w:rFonts w:ascii="Times New Roman" w:eastAsia="SchoolBookSanPin" w:hAnsi="Times New Roman"/>
          <w:b/>
          <w:sz w:val="24"/>
          <w:szCs w:val="24"/>
        </w:rPr>
        <w:t>174. Федеральный календарный план воспитательной работы.</w:t>
      </w:r>
    </w:p>
    <w:p w:rsidR="006A5802" w:rsidRPr="00F271B1" w:rsidRDefault="006A5802" w:rsidP="006A5802">
      <w:pPr>
        <w:widowControl/>
        <w:spacing w:after="0" w:line="240" w:lineRule="auto"/>
        <w:ind w:firstLine="709"/>
        <w:jc w:val="center"/>
        <w:rPr>
          <w:rFonts w:ascii="Times New Roman" w:eastAsia="SchoolBookSanPin" w:hAnsi="Times New Roman"/>
          <w:sz w:val="24"/>
          <w:szCs w:val="24"/>
        </w:rPr>
      </w:pPr>
      <w:r w:rsidRPr="0075663D">
        <w:rPr>
          <w:rFonts w:ascii="Times New Roman" w:eastAsia="SchoolBookSanPin" w:hAnsi="Times New Roman"/>
          <w:b/>
          <w:sz w:val="24"/>
          <w:szCs w:val="24"/>
          <w:highlight w:val="yellow"/>
        </w:rPr>
        <w:t>Календарный план воспитательной работы.</w:t>
      </w:r>
    </w:p>
    <w:p w:rsidR="006A5802" w:rsidRPr="00F271B1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F271B1">
        <w:rPr>
          <w:rFonts w:ascii="Times New Roman" w:eastAsia="SchoolBookSanPin" w:hAnsi="Times New Roman"/>
          <w:sz w:val="24"/>
          <w:szCs w:val="24"/>
        </w:rPr>
        <w:t>Календарный план воспитательной работы составлен на основе Федерального  календарного  плана воспитательной работы.</w:t>
      </w:r>
    </w:p>
    <w:p w:rsidR="006A5802" w:rsidRPr="00F271B1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F271B1">
        <w:rPr>
          <w:rFonts w:ascii="Times New Roman" w:eastAsia="SchoolBookSanPin" w:hAnsi="Times New Roman"/>
          <w:sz w:val="24"/>
          <w:szCs w:val="24"/>
        </w:rPr>
        <w:t xml:space="preserve">План воспитательной работы может быть реализован в рамках урочной и внеурочной деятельности. </w:t>
      </w:r>
      <w:proofErr w:type="gramEnd"/>
    </w:p>
    <w:p w:rsidR="006A5802" w:rsidRPr="00F271B1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F271B1">
        <w:rPr>
          <w:rFonts w:ascii="Times New Roman" w:eastAsia="SchoolBookSanPin" w:hAnsi="Times New Roman"/>
          <w:sz w:val="24"/>
          <w:szCs w:val="24"/>
        </w:rPr>
        <w:t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6A5802" w:rsidRPr="00F271B1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6A5802" w:rsidRPr="00F271B1" w:rsidRDefault="006A5802" w:rsidP="006A5802">
      <w:pPr>
        <w:widowControl/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</w:rPr>
      </w:pPr>
      <w:r w:rsidRPr="00F271B1">
        <w:rPr>
          <w:rFonts w:ascii="Times New Roman" w:eastAsia="SchoolBookSanPin" w:hAnsi="Times New Roman"/>
          <w:b/>
          <w:sz w:val="24"/>
          <w:szCs w:val="24"/>
        </w:rPr>
        <w:t>Календарный план воспитательной работы на год.</w:t>
      </w:r>
    </w:p>
    <w:p w:rsidR="006A5802" w:rsidRPr="00F271B1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1142"/>
        <w:gridCol w:w="1779"/>
        <w:gridCol w:w="2438"/>
      </w:tblGrid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Ориентировочное</w:t>
            </w:r>
          </w:p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время </w:t>
            </w:r>
          </w:p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A5802" w:rsidRPr="00F271B1" w:rsidTr="00B01AF2">
        <w:tc>
          <w:tcPr>
            <w:tcW w:w="10859" w:type="dxa"/>
            <w:gridSpan w:val="4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Общешкольные дела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Церемония подъема и спуска Государственного флага РФ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Start"/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Торжественная линейка «Первый звонок»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01.09. 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Администрация, заместитель директора по УВР, 11 класс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Единый урок безопасности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01.09. 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Урок Победы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01.09. 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Акция «Белый цветок»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13-21.09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итель директора по УВР, кл.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«Посвящение в первоклассники»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Учитель 1 класса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Осенний День Здоровья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физкультуры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Заместит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 директора по УВР, </w:t>
            </w: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инициативная группа старшеклассников 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Школьные предметные олимпиады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91" w:type="dxa"/>
            <w:shd w:val="clear" w:color="auto" w:fill="auto"/>
          </w:tcPr>
          <w:p w:rsidR="006A5802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-октябрь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Заместитель директора по УВР, учителя-предметники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Президентские состязания по ОФП 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Учителя физкультуры 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Операция «Золотая осень»:</w:t>
            </w:r>
          </w:p>
          <w:p w:rsidR="006A5802" w:rsidRPr="00F271B1" w:rsidRDefault="006A5802" w:rsidP="00B01AF2">
            <w:pPr>
              <w:widowControl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Ярмарка «Дары осени»;</w:t>
            </w:r>
          </w:p>
          <w:p w:rsidR="006A5802" w:rsidRPr="00F271B1" w:rsidRDefault="006A5802" w:rsidP="00B01AF2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Праздничная программа «Осенняя сказка»;</w:t>
            </w:r>
          </w:p>
          <w:p w:rsidR="006A5802" w:rsidRPr="00F271B1" w:rsidRDefault="006A5802" w:rsidP="00B01AF2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Конкурс поделок из природного материала и вторичного сырья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11-17.10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  <w:r w:rsidRPr="00F271B1">
              <w:rPr>
                <w:rFonts w:ascii="Times New Roman" w:hAnsi="Times New Roman"/>
                <w:sz w:val="20"/>
                <w:szCs w:val="20"/>
              </w:rPr>
              <w:t xml:space="preserve">, актив старшеклассников, музыкальный руководитель 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Общешкольная акция «Единая Россия – сильная Россия!», посвящённая Дню народного единства:</w:t>
            </w:r>
          </w:p>
          <w:p w:rsidR="006A5802" w:rsidRPr="00F271B1" w:rsidRDefault="006A5802" w:rsidP="00B01AF2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тематические классные часы;</w:t>
            </w:r>
          </w:p>
          <w:p w:rsidR="006A5802" w:rsidRPr="00F271B1" w:rsidRDefault="006A5802" w:rsidP="00B01AF2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конкурс рисунков и плакатов.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5-10.11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</w:t>
            </w:r>
            <w:r w:rsidRPr="00F271B1">
              <w:rPr>
                <w:rFonts w:ascii="Times New Roman" w:hAnsi="Times New Roman"/>
                <w:sz w:val="20"/>
                <w:szCs w:val="20"/>
              </w:rPr>
              <w:t xml:space="preserve">, классные руководители, учитель истории и обществознания, </w:t>
            </w:r>
            <w:proofErr w:type="gramStart"/>
            <w:r w:rsidRPr="00F271B1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Уроки правовой культуры «Права ребёнка – твои права»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вторая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Социальный педагог,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71B1">
              <w:rPr>
                <w:rFonts w:ascii="Times New Roman" w:hAnsi="Times New Roman"/>
                <w:sz w:val="20"/>
                <w:szCs w:val="20"/>
              </w:rPr>
              <w:t>Мероприятия, посвящённые Дню матери: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  <w:proofErr w:type="gramEnd"/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Социальный педагог, классные руководители 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Новый год в школе: украшение кабинетов, оформление окон, конкурс рисунков, поделок, утренники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6A58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декабря – День героев Отечества:</w:t>
            </w:r>
          </w:p>
          <w:p w:rsidR="006A5802" w:rsidRPr="00F271B1" w:rsidRDefault="006A5802" w:rsidP="00B01AF2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просмотр фильмов «Герои России»;</w:t>
            </w:r>
          </w:p>
          <w:p w:rsidR="006A5802" w:rsidRPr="00F271B1" w:rsidRDefault="006A5802" w:rsidP="00B01AF2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тематические экскурсии в районный музей.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Мероприятия, посвященные Дню Конституции РФ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688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еститель директора    </w:t>
            </w: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Природоохранная акция «Покормите птиц»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декабрь-февраль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Учителя биологии, технологии,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Январь-февраль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Час памяти «Блокада Ленинграда» 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последняя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МО учителей начальных классов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lastRenderedPageBreak/>
              <w:t>День воинов-интернационалистов:</w:t>
            </w:r>
          </w:p>
          <w:p w:rsidR="006A5802" w:rsidRPr="00F271B1" w:rsidRDefault="006A5802" w:rsidP="006A5802">
            <w:pPr>
              <w:widowControl/>
              <w:numPr>
                <w:ilvl w:val="0"/>
                <w:numId w:val="1"/>
              </w:numPr>
              <w:spacing w:after="0" w:line="240" w:lineRule="auto"/>
              <w:ind w:left="47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часы с приглашением участников боевых действий;</w:t>
            </w:r>
          </w:p>
          <w:p w:rsidR="006A5802" w:rsidRPr="00F271B1" w:rsidRDefault="006A5802" w:rsidP="006A5802">
            <w:pPr>
              <w:widowControl/>
              <w:numPr>
                <w:ilvl w:val="0"/>
                <w:numId w:val="1"/>
              </w:numPr>
              <w:spacing w:after="0" w:line="240" w:lineRule="auto"/>
              <w:ind w:left="47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митинг с возложение памятной гирлянды к памятнику воинам-интернационалистам.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Конкурс рисунков и плакатов «Воронеж – город воинской славы», посвящённый годовщине присвоения Воронежу почётного звания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вторая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  <w:r w:rsidRPr="00F271B1">
              <w:rPr>
                <w:rFonts w:ascii="Times New Roman" w:hAnsi="Times New Roman"/>
                <w:sz w:val="20"/>
                <w:szCs w:val="20"/>
              </w:rPr>
              <w:t xml:space="preserve">, учитель </w:t>
            </w:r>
            <w:proofErr w:type="gramStart"/>
            <w:r w:rsidRPr="00F271B1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Классные огоньки «Поздравляем мальчиков и пап»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последняя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Учителя русского языка и литературы,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«Весёлая Масленица»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актив старшеклассников</w:t>
            </w:r>
            <w:r w:rsidRPr="00F271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Неделя детской книги, неделя сказки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  <w:r w:rsidRPr="00F271B1">
              <w:rPr>
                <w:rFonts w:ascii="Times New Roman" w:hAnsi="Times New Roman"/>
                <w:sz w:val="20"/>
                <w:szCs w:val="20"/>
              </w:rPr>
              <w:t>, зав. библиотекой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День птиц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Учитель биологии,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Актив старшеклассников,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71B1">
              <w:rPr>
                <w:rFonts w:ascii="Times New Roman" w:hAnsi="Times New Roman"/>
                <w:color w:val="1C1C1C"/>
                <w:sz w:val="20"/>
                <w:szCs w:val="20"/>
              </w:rPr>
              <w:t xml:space="preserve">День Победы: акции «Бессмертный полк», «С праздником, ветеран!», концерт в ДК, </w:t>
            </w: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проект «Окна Победы», митинг, </w:t>
            </w:r>
            <w:proofErr w:type="spellStart"/>
            <w:r w:rsidRPr="00F271B1">
              <w:rPr>
                <w:rFonts w:ascii="Times New Roman" w:hAnsi="Times New Roman"/>
                <w:sz w:val="20"/>
                <w:szCs w:val="20"/>
              </w:rPr>
              <w:t>флеш</w:t>
            </w:r>
            <w:proofErr w:type="spellEnd"/>
            <w:r w:rsidRPr="00F271B1">
              <w:rPr>
                <w:rFonts w:ascii="Times New Roman" w:hAnsi="Times New Roman"/>
                <w:sz w:val="20"/>
                <w:szCs w:val="20"/>
              </w:rPr>
              <w:t>-моб «День Победы»</w:t>
            </w:r>
            <w:proofErr w:type="gramEnd"/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Администрация, актив старшеклассников,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Участие в районном этапе областного творческого конкурса «Старая, старая сказка»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Методист,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Весенние спортивные соревнования «Весёлые старты»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Актив старшеклассников,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  <w:r w:rsidRPr="00F271B1">
              <w:rPr>
                <w:rFonts w:ascii="Times New Roman" w:hAnsi="Times New Roman"/>
                <w:sz w:val="20"/>
                <w:szCs w:val="20"/>
              </w:rPr>
              <w:t>, учитель физкультуры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День семьи:</w:t>
            </w:r>
          </w:p>
          <w:p w:rsidR="006A5802" w:rsidRPr="00F271B1" w:rsidRDefault="006A5802" w:rsidP="006A5802">
            <w:pPr>
              <w:widowControl/>
              <w:numPr>
                <w:ilvl w:val="0"/>
                <w:numId w:val="2"/>
              </w:numPr>
              <w:spacing w:after="0" w:line="240" w:lineRule="auto"/>
              <w:ind w:left="47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часы с приглашением родителей;</w:t>
            </w:r>
          </w:p>
          <w:p w:rsidR="006A5802" w:rsidRPr="00F271B1" w:rsidRDefault="006A5802" w:rsidP="006A5802">
            <w:pPr>
              <w:widowControl/>
              <w:numPr>
                <w:ilvl w:val="0"/>
                <w:numId w:val="2"/>
              </w:numPr>
              <w:spacing w:after="0" w:line="240" w:lineRule="auto"/>
              <w:ind w:left="47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мультимедийные презентации «Моя родословная», посвящённом Международному Дню семьи</w:t>
            </w:r>
            <w:proofErr w:type="gramEnd"/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Торжественная линейка «Последний звонок»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Праздник «День защиты детей»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1.06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Актив старшеклассников, </w:t>
            </w: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по УВР, </w:t>
            </w:r>
          </w:p>
          <w:p w:rsidR="006A5802" w:rsidRPr="00F271B1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10859" w:type="dxa"/>
            <w:gridSpan w:val="4"/>
            <w:shd w:val="clear" w:color="auto" w:fill="auto"/>
          </w:tcPr>
          <w:p w:rsidR="006A5802" w:rsidRPr="00F271B1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Самоуправление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Выборы лидеров, активов  классов, распределение обязанностей.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sz w:val="20"/>
                <w:szCs w:val="20"/>
              </w:rPr>
              <w:t>Отчет перед классом о проведенной работе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10859" w:type="dxa"/>
            <w:gridSpan w:val="4"/>
            <w:shd w:val="clear" w:color="auto" w:fill="auto"/>
          </w:tcPr>
          <w:p w:rsidR="006A5802" w:rsidRPr="0075663D" w:rsidRDefault="006A5802" w:rsidP="00B01AF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66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Профориентация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663D">
              <w:rPr>
                <w:rFonts w:ascii="Times New Roman" w:hAnsi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5663D">
              <w:rPr>
                <w:rFonts w:ascii="Times New Roman" w:hAnsi="Times New Roman"/>
                <w:sz w:val="20"/>
                <w:szCs w:val="20"/>
              </w:rPr>
              <w:t>роект «Профессии моих родителей»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rPr>
          <w:trHeight w:val="304"/>
        </w:trPr>
        <w:tc>
          <w:tcPr>
            <w:tcW w:w="5238" w:type="dxa"/>
            <w:shd w:val="clear" w:color="auto" w:fill="auto"/>
          </w:tcPr>
          <w:p w:rsidR="006A5802" w:rsidRPr="0075663D" w:rsidRDefault="006A5802" w:rsidP="00B01AF2">
            <w:pPr>
              <w:spacing w:after="0" w:line="240" w:lineRule="auto"/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«Свет в окне» 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75663D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63D">
              <w:rPr>
                <w:rFonts w:ascii="Times New Roman" w:hAnsi="Times New Roman"/>
                <w:sz w:val="20"/>
                <w:szCs w:val="20"/>
              </w:rPr>
              <w:t>Трудовые десанты по уборке территории школы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75663D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3D">
              <w:rPr>
                <w:rFonts w:ascii="Times New Roman" w:hAnsi="Times New Roman"/>
                <w:sz w:val="20"/>
                <w:szCs w:val="20"/>
              </w:rPr>
              <w:t xml:space="preserve">Трудовой десант по уборке территории памятника   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75663D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3D">
              <w:rPr>
                <w:rFonts w:ascii="Times New Roman" w:hAnsi="Times New Roman"/>
                <w:sz w:val="20"/>
                <w:szCs w:val="20"/>
              </w:rPr>
              <w:t>Праздничное украшение кабинетов, окон кабинетов</w:t>
            </w:r>
          </w:p>
        </w:tc>
        <w:tc>
          <w:tcPr>
            <w:tcW w:w="1142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88" w:type="dxa"/>
            <w:shd w:val="clear" w:color="auto" w:fill="auto"/>
          </w:tcPr>
          <w:p w:rsidR="006A5802" w:rsidRPr="00F271B1" w:rsidRDefault="006A5802" w:rsidP="00B01A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1B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10859" w:type="dxa"/>
            <w:gridSpan w:val="4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Взаимодействие с   родителями (законными представителями)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75663D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sz w:val="20"/>
                <w:szCs w:val="20"/>
              </w:rPr>
              <w:t xml:space="preserve">Участие родителей в проведении общешкольных, классных мероприятий:  </w:t>
            </w:r>
            <w:proofErr w:type="gramStart"/>
            <w:r w:rsidRPr="007F4C82">
              <w:rPr>
                <w:rFonts w:ascii="Times New Roman" w:hAnsi="Times New Roman"/>
                <w:sz w:val="20"/>
                <w:szCs w:val="20"/>
              </w:rPr>
              <w:t>«Бессмертный полк»,  новогодний утренник, «Мама, папа, я – отличная семья!», «Детский орден милосердия», классные «огоньки» и др.</w:t>
            </w:r>
            <w:proofErr w:type="gramEnd"/>
          </w:p>
        </w:tc>
        <w:tc>
          <w:tcPr>
            <w:tcW w:w="1142" w:type="dxa"/>
            <w:shd w:val="clear" w:color="auto" w:fill="auto"/>
          </w:tcPr>
          <w:p w:rsidR="006A5802" w:rsidRPr="007F4C82" w:rsidRDefault="006A5802" w:rsidP="00B01A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7F4C82" w:rsidRDefault="006A5802" w:rsidP="00B01A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88" w:type="dxa"/>
            <w:shd w:val="clear" w:color="auto" w:fill="auto"/>
          </w:tcPr>
          <w:p w:rsidR="006A5802" w:rsidRPr="007F4C82" w:rsidRDefault="006A5802" w:rsidP="00B01A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142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Октябрь, март</w:t>
            </w:r>
          </w:p>
        </w:tc>
        <w:tc>
          <w:tcPr>
            <w:tcW w:w="2688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Директор школы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sz w:val="20"/>
                <w:szCs w:val="20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42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1 раз/четверть</w:t>
            </w:r>
          </w:p>
        </w:tc>
        <w:tc>
          <w:tcPr>
            <w:tcW w:w="2688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sz w:val="20"/>
                <w:szCs w:val="20"/>
              </w:rPr>
              <w:t xml:space="preserve">Информационное оповещение через школьный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Дневн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142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88" w:type="dxa"/>
            <w:shd w:val="clear" w:color="auto" w:fill="auto"/>
          </w:tcPr>
          <w:p w:rsidR="006A5802" w:rsidRPr="007F4C82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C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Мероприятия месячника гражданской обороны (по пожарной безопасности,  личной безопасности в быту, общественных местах, в транспорте, правила оказания первой помощи, учебно-тренировочная  эвакуация учащихся из здания)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Классные часы «Безопасный интернет»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  <w:r w:rsidRPr="00860C86">
              <w:rPr>
                <w:rFonts w:ascii="Times New Roman" w:hAnsi="Times New Roman"/>
                <w:sz w:val="20"/>
                <w:szCs w:val="20"/>
              </w:rPr>
              <w:t>, учитель информатики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  <w:r w:rsidRPr="00860C86">
              <w:rPr>
                <w:rFonts w:ascii="Times New Roman" w:hAnsi="Times New Roman"/>
                <w:sz w:val="20"/>
                <w:szCs w:val="20"/>
              </w:rPr>
              <w:t>, преподавател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60C86">
              <w:rPr>
                <w:rFonts w:ascii="Times New Roman" w:hAnsi="Times New Roman"/>
                <w:sz w:val="20"/>
                <w:szCs w:val="20"/>
              </w:rPr>
              <w:t xml:space="preserve"> ОБЖ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часы «Безопасность на льду»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</w:p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часы «Безопасные каникулы»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</w:p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Тренинг безопасного поведения «Я умею выбирать»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Конкурс рисунков «Мы за ЗОЖ!»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Замест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итель директора по УВР, кл.</w:t>
            </w: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руководители</w:t>
            </w:r>
          </w:p>
        </w:tc>
      </w:tr>
      <w:tr w:rsidR="006A5802" w:rsidRPr="00F271B1" w:rsidTr="00B01AF2">
        <w:tc>
          <w:tcPr>
            <w:tcW w:w="10859" w:type="dxa"/>
            <w:gridSpan w:val="4"/>
            <w:shd w:val="clear" w:color="auto" w:fill="auto"/>
          </w:tcPr>
          <w:p w:rsidR="006A5802" w:rsidRPr="00F271B1" w:rsidRDefault="006A5802" w:rsidP="00B01AF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b/>
                <w:sz w:val="20"/>
                <w:szCs w:val="20"/>
              </w:rPr>
              <w:t>Школа – территория здоровья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Сентябрь и май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Директор, учитель физкультуры, кл. </w:t>
            </w:r>
            <w:proofErr w:type="spellStart"/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руковод</w:t>
            </w:r>
            <w:proofErr w:type="spellEnd"/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Папа, мама, я – спортивная семья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физкультуры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 xml:space="preserve">Классные часы «Здоровье – это </w:t>
            </w:r>
            <w:proofErr w:type="gramStart"/>
            <w:r w:rsidRPr="00860C86">
              <w:rPr>
                <w:rFonts w:ascii="Times New Roman" w:hAnsi="Times New Roman"/>
                <w:sz w:val="20"/>
                <w:szCs w:val="20"/>
              </w:rPr>
              <w:t>здорово</w:t>
            </w:r>
            <w:proofErr w:type="gramEnd"/>
            <w:r w:rsidRPr="00860C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«Путешествие в страну Здоровье»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Классные руководители, </w:t>
            </w: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учитель физической культуры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C86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6A5802" w:rsidRPr="00F271B1" w:rsidTr="00B01AF2">
        <w:tc>
          <w:tcPr>
            <w:tcW w:w="10859" w:type="dxa"/>
            <w:gridSpan w:val="4"/>
            <w:shd w:val="clear" w:color="auto" w:fill="auto"/>
          </w:tcPr>
          <w:p w:rsidR="006A5802" w:rsidRDefault="006A5802" w:rsidP="00B01AF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Классное руководство</w:t>
            </w:r>
          </w:p>
          <w:p w:rsidR="006A5802" w:rsidRPr="00860C86" w:rsidRDefault="006A5802" w:rsidP="00B01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Согласно индивидуальным планам работы классного руководителя.</w:t>
            </w:r>
          </w:p>
        </w:tc>
      </w:tr>
      <w:tr w:rsidR="006A5802" w:rsidRPr="00F271B1" w:rsidTr="00B01AF2">
        <w:tc>
          <w:tcPr>
            <w:tcW w:w="10859" w:type="dxa"/>
            <w:gridSpan w:val="4"/>
            <w:tcBorders>
              <w:right w:val="nil"/>
            </w:tcBorders>
            <w:shd w:val="clear" w:color="auto" w:fill="auto"/>
          </w:tcPr>
          <w:p w:rsidR="006A5802" w:rsidRDefault="006A5802" w:rsidP="00B01AF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Урочная деятельность</w:t>
            </w:r>
          </w:p>
          <w:p w:rsidR="006A5802" w:rsidRPr="00860C86" w:rsidRDefault="006A5802" w:rsidP="00B0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Согласно индивидуальным планам работы учителей-предметников.</w:t>
            </w:r>
          </w:p>
        </w:tc>
      </w:tr>
      <w:tr w:rsidR="006A5802" w:rsidRPr="00F271B1" w:rsidTr="00B01AF2">
        <w:tc>
          <w:tcPr>
            <w:tcW w:w="523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6A5802" w:rsidRPr="00860C86" w:rsidRDefault="006A5802" w:rsidP="00B01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5802" w:rsidRPr="00F271B1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6A5802" w:rsidRPr="00F271B1" w:rsidRDefault="006A5802" w:rsidP="006A5802">
      <w:pPr>
        <w:widowControl/>
        <w:spacing w:after="0" w:line="240" w:lineRule="auto"/>
        <w:jc w:val="both"/>
        <w:rPr>
          <w:rFonts w:ascii="Times New Roman" w:eastAsia="SchoolBookSanPin" w:hAnsi="Times New Roman"/>
          <w:b/>
          <w:sz w:val="24"/>
          <w:szCs w:val="24"/>
        </w:rPr>
      </w:pP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174.1. Федеральный календарный план воспитательной работы является единым для образовательно</w:t>
      </w:r>
      <w:r>
        <w:rPr>
          <w:rFonts w:ascii="Times New Roman" w:eastAsia="SchoolBookSanPin" w:hAnsi="Times New Roman"/>
          <w:sz w:val="24"/>
          <w:szCs w:val="24"/>
        </w:rPr>
        <w:t>й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 организаци</w:t>
      </w:r>
      <w:r>
        <w:rPr>
          <w:rFonts w:ascii="Times New Roman" w:eastAsia="SchoolBookSanPin" w:hAnsi="Times New Roman"/>
          <w:sz w:val="24"/>
          <w:szCs w:val="24"/>
        </w:rPr>
        <w:t>и</w:t>
      </w:r>
      <w:r w:rsidRPr="00626108">
        <w:rPr>
          <w:rFonts w:ascii="Times New Roman" w:eastAsia="SchoolBookSanPin" w:hAnsi="Times New Roman"/>
          <w:sz w:val="24"/>
          <w:szCs w:val="24"/>
        </w:rPr>
        <w:t xml:space="preserve">. 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174.2. 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  <w:proofErr w:type="gramEnd"/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174.3. 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174.4. 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Сентябрь: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 сентября: День знаний;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8 сентября: Международный день распространения грамотности;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10 сентября: Международный день памяти жертв фашизма.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Октябрь: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4 октября: День защиты животных;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5 октября: День учителя;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25 октября: Международный день школьных библиотек;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Третье воскресенье октября: День отца.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Ноябрь: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4 ноября: День народного единства;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8 ноября: День памяти погибших при исполнении служебных 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обязанностей сотрудников органов внутренних дел России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>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Последнее воскресенье ноября: День Матери;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30 ноября: День Государственного герба Российской Федерации.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Декабрь: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5 декабря: День добровольца (волонтера) в России;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9 декабря: День Героев Отечества;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12 декабря: День Конституции Российской Федерации.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Январь: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25 января: День российского студенчества;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626108">
        <w:rPr>
          <w:rFonts w:ascii="Times New Roman" w:eastAsia="SchoolBookSanPin" w:hAnsi="Times New Roman"/>
          <w:sz w:val="24"/>
          <w:szCs w:val="24"/>
        </w:rPr>
        <w:t>Аушвиц-Биркенау</w:t>
      </w:r>
      <w:proofErr w:type="spellEnd"/>
      <w:r w:rsidRPr="00626108">
        <w:rPr>
          <w:rFonts w:ascii="Times New Roman" w:eastAsia="SchoolBookSanPin" w:hAnsi="Times New Roman"/>
          <w:sz w:val="24"/>
          <w:szCs w:val="24"/>
        </w:rPr>
        <w:t xml:space="preserve"> (Освенцима) – День памяти жертв Холокоста.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lastRenderedPageBreak/>
        <w:t>Февраль: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626108">
        <w:rPr>
          <w:rFonts w:ascii="Times New Roman" w:eastAsia="SchoolBookSanPin" w:hAnsi="Times New Roman"/>
          <w:sz w:val="24"/>
          <w:szCs w:val="24"/>
        </w:rPr>
        <w:t>ск в Ст</w:t>
      </w:r>
      <w:proofErr w:type="gramEnd"/>
      <w:r w:rsidRPr="00626108">
        <w:rPr>
          <w:rFonts w:ascii="Times New Roman" w:eastAsia="SchoolBookSanPin" w:hAnsi="Times New Roman"/>
          <w:sz w:val="24"/>
          <w:szCs w:val="24"/>
        </w:rPr>
        <w:t>алинградской битве;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8 февраля: День российской науки;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21 февраля: Международный день родного языка;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23 февраля: День защитника Отечества.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Март: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8 марта: Международный женский день;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18 марта: День воссоединения Крыма с Россией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27 марта: Всемирный день театра.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Апрель: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12 апреля: День космонавтики;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Май: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 мая: Праздник Весны и Труда;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9 мая: День Победы;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19 мая: День детских общественных организаций России;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24 мая: День славянской письменности и культуры.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Июнь: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 июня: День защиты детей;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6 июня: День русского языка;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12 июня: День России;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22 июня: День памяти и скорби;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27 июня: День молодежи.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Июль: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8 июля: День семьи, любви и верности.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Август: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hAnsi="Times New Roman"/>
          <w:iCs/>
          <w:sz w:val="24"/>
          <w:szCs w:val="24"/>
        </w:rPr>
        <w:t>Вторая суббота августа</w:t>
      </w:r>
      <w:r w:rsidRPr="00626108">
        <w:rPr>
          <w:rFonts w:ascii="Times New Roman" w:eastAsia="SchoolBookSanPin" w:hAnsi="Times New Roman"/>
          <w:sz w:val="24"/>
          <w:szCs w:val="24"/>
        </w:rPr>
        <w:t>: День физкультурника;</w:t>
      </w:r>
    </w:p>
    <w:p w:rsidR="006A5802" w:rsidRPr="00626108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22 августа: День Государственного флага Российской Федерации;</w:t>
      </w:r>
    </w:p>
    <w:p w:rsidR="006A5802" w:rsidRDefault="006A5802" w:rsidP="006A5802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26108">
        <w:rPr>
          <w:rFonts w:ascii="Times New Roman" w:eastAsia="SchoolBookSanPin" w:hAnsi="Times New Roman"/>
          <w:sz w:val="24"/>
          <w:szCs w:val="24"/>
        </w:rPr>
        <w:t>27 августа: День российского кино.</w:t>
      </w:r>
    </w:p>
    <w:p w:rsidR="000C6067" w:rsidRDefault="000C6067"/>
    <w:sectPr w:rsidR="000C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695D"/>
    <w:multiLevelType w:val="hybridMultilevel"/>
    <w:tmpl w:val="1E2CEC2C"/>
    <w:lvl w:ilvl="0" w:tplc="318ACF6C">
      <w:start w:val="9"/>
      <w:numFmt w:val="decimal"/>
      <w:lvlText w:val="%1"/>
      <w:lvlJc w:val="left"/>
      <w:pPr>
        <w:ind w:left="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>
    <w:nsid w:val="5B39538A"/>
    <w:multiLevelType w:val="multilevel"/>
    <w:tmpl w:val="58CCF4CE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A8"/>
    <w:rsid w:val="000C6067"/>
    <w:rsid w:val="002838F2"/>
    <w:rsid w:val="006105A8"/>
    <w:rsid w:val="006A5802"/>
    <w:rsid w:val="00F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02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02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4657</Words>
  <Characters>26547</Characters>
  <Application>Microsoft Office Word</Application>
  <DocSecurity>0</DocSecurity>
  <Lines>221</Lines>
  <Paragraphs>62</Paragraphs>
  <ScaleCrop>false</ScaleCrop>
  <Company>Home</Company>
  <LinksUpToDate>false</LinksUpToDate>
  <CharactersWithSpaces>31142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2023-11-11T16:42:00Z</dcterms:created>
  <dcterms:modified xsi:type="dcterms:W3CDTF">2023-11-11T16:47:00Z</dcterms:modified>
</cp:coreProperties>
</file>